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13" w:rsidRDefault="00407D95" w:rsidP="00407D95">
      <w:pPr>
        <w:pStyle w:val="a3"/>
      </w:pPr>
      <w:r>
        <w:t>«УТВЕРЖДАЮ»                                                                                      «СОГЛАСОВАНО»</w:t>
      </w:r>
    </w:p>
    <w:p w:rsidR="00407D95" w:rsidRDefault="00407D95" w:rsidP="00407D95">
      <w:pPr>
        <w:pStyle w:val="a3"/>
      </w:pPr>
      <w:r>
        <w:t>Председатель правления                                                                    Начальник отдела</w:t>
      </w:r>
    </w:p>
    <w:p w:rsidR="00407D95" w:rsidRDefault="00407D95" w:rsidP="00407D95">
      <w:pPr>
        <w:pStyle w:val="a3"/>
      </w:pPr>
      <w:r>
        <w:t>Пермской краевой федерации                                                          охотничьего собаководства</w:t>
      </w:r>
    </w:p>
    <w:p w:rsidR="00407D95" w:rsidRDefault="00407D95" w:rsidP="00407D95">
      <w:pPr>
        <w:pStyle w:val="a3"/>
      </w:pPr>
      <w:r>
        <w:t>Охотников и рыболовов                                                                      Росохотрыболовсоюза</w:t>
      </w:r>
    </w:p>
    <w:p w:rsidR="00407D95" w:rsidRDefault="00407D95" w:rsidP="00407D95">
      <w:pPr>
        <w:pStyle w:val="a3"/>
      </w:pPr>
      <w:r>
        <w:t>____________________Сенин В.Н.                                                    ______________________Кузина М.Г.</w:t>
      </w:r>
    </w:p>
    <w:p w:rsidR="00407D95" w:rsidRDefault="00407D95" w:rsidP="00407D95">
      <w:pPr>
        <w:pStyle w:val="a3"/>
      </w:pPr>
      <w:r>
        <w:t>«____»__________________2016г.                                                   «____»_____________________2016г.</w:t>
      </w:r>
    </w:p>
    <w:p w:rsidR="005D3E12" w:rsidRPr="00407D95" w:rsidRDefault="005D3E12" w:rsidP="00407D95">
      <w:pPr>
        <w:pStyle w:val="a3"/>
      </w:pPr>
    </w:p>
    <w:p w:rsidR="00116313" w:rsidRDefault="00116313" w:rsidP="00116313">
      <w:pPr>
        <w:pStyle w:val="a3"/>
        <w:jc w:val="center"/>
        <w:rPr>
          <w:sz w:val="32"/>
          <w:szCs w:val="32"/>
        </w:rPr>
      </w:pPr>
    </w:p>
    <w:p w:rsidR="00116313" w:rsidRDefault="00116313" w:rsidP="00116313">
      <w:pPr>
        <w:pStyle w:val="a3"/>
        <w:jc w:val="center"/>
        <w:rPr>
          <w:sz w:val="32"/>
          <w:szCs w:val="32"/>
        </w:rPr>
      </w:pPr>
    </w:p>
    <w:p w:rsidR="00F110E2" w:rsidRDefault="00116313" w:rsidP="005D3E12">
      <w:pPr>
        <w:pStyle w:val="a3"/>
        <w:jc w:val="center"/>
        <w:rPr>
          <w:sz w:val="32"/>
          <w:szCs w:val="32"/>
        </w:rPr>
      </w:pPr>
      <w:r w:rsidRPr="00116313">
        <w:rPr>
          <w:b/>
          <w:i/>
          <w:sz w:val="32"/>
          <w:szCs w:val="32"/>
        </w:rPr>
        <w:t>Положение о Пермских краевых индивидуальных состязаниях гончих по зайцу-беляку, посвящённых памяти эксперта Всероссийской категории Орлова К.А</w:t>
      </w:r>
      <w:r>
        <w:rPr>
          <w:sz w:val="32"/>
          <w:szCs w:val="32"/>
        </w:rPr>
        <w:t>.</w:t>
      </w:r>
    </w:p>
    <w:p w:rsidR="00116313" w:rsidRDefault="00116313" w:rsidP="00116313">
      <w:pPr>
        <w:pStyle w:val="a3"/>
        <w:jc w:val="center"/>
      </w:pPr>
    </w:p>
    <w:p w:rsidR="00917934" w:rsidRPr="00917934" w:rsidRDefault="00116313" w:rsidP="00917934">
      <w:pPr>
        <w:pStyle w:val="a3"/>
        <w:jc w:val="center"/>
        <w:rPr>
          <w:b/>
        </w:rPr>
      </w:pPr>
      <w:r w:rsidRPr="00917934">
        <w:rPr>
          <w:b/>
        </w:rPr>
        <w:t>Состязания будут проведены</w:t>
      </w:r>
      <w:r w:rsidR="00251CA3" w:rsidRPr="00917934">
        <w:rPr>
          <w:b/>
        </w:rPr>
        <w:t xml:space="preserve"> 14-17</w:t>
      </w:r>
      <w:r w:rsidR="005F1B0A" w:rsidRPr="00917934">
        <w:rPr>
          <w:b/>
        </w:rPr>
        <w:t>(18)</w:t>
      </w:r>
      <w:r w:rsidR="00917934" w:rsidRPr="00917934">
        <w:rPr>
          <w:b/>
        </w:rPr>
        <w:t xml:space="preserve"> октября 2016 года в угодьях</w:t>
      </w:r>
    </w:p>
    <w:p w:rsidR="00116313" w:rsidRPr="004710CE" w:rsidRDefault="00917934" w:rsidP="00917934">
      <w:pPr>
        <w:pStyle w:val="a3"/>
        <w:jc w:val="center"/>
        <w:rPr>
          <w:b/>
        </w:rPr>
      </w:pPr>
      <w:r w:rsidRPr="00917934">
        <w:rPr>
          <w:b/>
        </w:rPr>
        <w:t>Карагайского, Очёрского и Б.-Сосновского районов.</w:t>
      </w:r>
    </w:p>
    <w:p w:rsidR="00917934" w:rsidRPr="004710CE" w:rsidRDefault="00917934" w:rsidP="00917934">
      <w:pPr>
        <w:pStyle w:val="a3"/>
        <w:jc w:val="center"/>
      </w:pPr>
    </w:p>
    <w:p w:rsidR="00116313" w:rsidRDefault="00116313" w:rsidP="00116313">
      <w:pPr>
        <w:pStyle w:val="a3"/>
        <w:ind w:left="720"/>
      </w:pPr>
      <w:r>
        <w:t>Пермские краевые индивидуальные состязания</w:t>
      </w:r>
      <w:r w:rsidRPr="00116313">
        <w:t xml:space="preserve"> гон</w:t>
      </w:r>
      <w:r>
        <w:t>чих по зайцу-беляку, посвящённые</w:t>
      </w:r>
      <w:r w:rsidRPr="00116313">
        <w:t xml:space="preserve"> памяти эксперта Всероссийской категории </w:t>
      </w:r>
      <w:r>
        <w:t>по  гончим</w:t>
      </w:r>
      <w:r w:rsidR="003F6487">
        <w:t>,</w:t>
      </w:r>
      <w:r w:rsidR="00917934">
        <w:t xml:space="preserve">  председателя</w:t>
      </w:r>
      <w:r>
        <w:t xml:space="preserve"> Совета секций охотничьих собак</w:t>
      </w:r>
      <w:r w:rsidR="003F6487">
        <w:t>,</w:t>
      </w:r>
      <w:r>
        <w:t xml:space="preserve"> </w:t>
      </w:r>
      <w:r w:rsidR="00014C9D">
        <w:t>при Пермской областном</w:t>
      </w:r>
      <w:r w:rsidR="003F6487">
        <w:t xml:space="preserve"> обществе охот</w:t>
      </w:r>
      <w:r w:rsidR="00917934">
        <w:t>ников и рыболовов, председателя</w:t>
      </w:r>
      <w:r w:rsidR="003F6487">
        <w:t xml:space="preserve"> секции гончих - </w:t>
      </w:r>
      <w:r w:rsidRPr="00116313">
        <w:t>Орлова К</w:t>
      </w:r>
      <w:r w:rsidR="003F6487">
        <w:t>онстантина Александровича,  стали традиционными и</w:t>
      </w:r>
      <w:r w:rsidR="00917934">
        <w:t xml:space="preserve"> проводятся один раз в три года</w:t>
      </w:r>
      <w:r w:rsidR="003F6487">
        <w:t xml:space="preserve"> и только для владельцев гончих Пермского края.</w:t>
      </w:r>
    </w:p>
    <w:p w:rsidR="00B003AF" w:rsidRDefault="00B003AF" w:rsidP="00116313">
      <w:pPr>
        <w:pStyle w:val="a3"/>
        <w:ind w:left="720"/>
      </w:pPr>
      <w:r>
        <w:t>Константин Александрович внёс огромный вклад в развитие и становление пород гончих</w:t>
      </w:r>
    </w:p>
    <w:p w:rsidR="00B003AF" w:rsidRDefault="00B003AF" w:rsidP="00116313">
      <w:pPr>
        <w:pStyle w:val="a3"/>
        <w:ind w:left="720"/>
      </w:pPr>
      <w:r>
        <w:t>Пермской области, более 20 лет руководил работой секции гончих, вёл селекционную работу и лично вырастил и воспитал несколько выжлецов, ставшими Чемпионами породы.</w:t>
      </w:r>
    </w:p>
    <w:p w:rsidR="00B003AF" w:rsidRDefault="00B003AF" w:rsidP="00116313">
      <w:pPr>
        <w:pStyle w:val="a3"/>
        <w:ind w:left="720"/>
      </w:pPr>
      <w:r>
        <w:t>А его русская гончая НАБАТ (ВПКОС 1235/рг) дал прекрасное рабочее потомство в количестве 52 голов, которое повлияло на состояние породы русских гончих Пермс</w:t>
      </w:r>
      <w:r w:rsidR="00917934">
        <w:t>кой области и других регионов (</w:t>
      </w:r>
      <w:r>
        <w:t>в то время Советского Союза), включая и саму Москву.</w:t>
      </w:r>
    </w:p>
    <w:p w:rsidR="00B003AF" w:rsidRDefault="00917934" w:rsidP="00116313">
      <w:pPr>
        <w:pStyle w:val="a3"/>
        <w:ind w:left="720"/>
      </w:pPr>
      <w:r>
        <w:t>Константин Александрович</w:t>
      </w:r>
      <w:r w:rsidR="00B003AF">
        <w:t xml:space="preserve"> пользовался уважением и заслуженным авторитетом не только у пермских специалистов и любителей гончих, но и таких знатоков породы как Богуш Е.В., Сергеев М.А., Чекулаев Е.К., Шиян Р.И., Попов В.А. и многих других.</w:t>
      </w:r>
    </w:p>
    <w:p w:rsidR="00D23254" w:rsidRDefault="00D23254" w:rsidP="00116313">
      <w:pPr>
        <w:pStyle w:val="a3"/>
        <w:ind w:left="720"/>
      </w:pPr>
    </w:p>
    <w:p w:rsidR="00D23254" w:rsidRPr="00D23254" w:rsidRDefault="00D23254" w:rsidP="00D23254">
      <w:pPr>
        <w:pStyle w:val="a3"/>
        <w:numPr>
          <w:ilvl w:val="0"/>
          <w:numId w:val="1"/>
        </w:numPr>
        <w:jc w:val="center"/>
        <w:rPr>
          <w:b/>
        </w:rPr>
      </w:pPr>
      <w:r w:rsidRPr="00D23254">
        <w:rPr>
          <w:b/>
        </w:rPr>
        <w:t>Организация</w:t>
      </w:r>
    </w:p>
    <w:p w:rsidR="00D23254" w:rsidRDefault="00D23254" w:rsidP="00791B26">
      <w:pPr>
        <w:pStyle w:val="a3"/>
        <w:ind w:left="720"/>
      </w:pPr>
      <w:r w:rsidRPr="00D23254">
        <w:t>Организация</w:t>
      </w:r>
      <w:r>
        <w:t xml:space="preserve"> состязаний и их проведение осуществляет ПКФОиР, секция гончих, при содействии Карагайского</w:t>
      </w:r>
      <w:r w:rsidR="00791B26">
        <w:t>, Б</w:t>
      </w:r>
      <w:r>
        <w:t>.-Сосновского</w:t>
      </w:r>
      <w:r w:rsidR="00791B26">
        <w:t xml:space="preserve"> и Очё</w:t>
      </w:r>
      <w:r>
        <w:t>рского районных обществ</w:t>
      </w:r>
      <w:r w:rsidR="00791B26">
        <w:t xml:space="preserve"> </w:t>
      </w:r>
      <w:r>
        <w:t>охотников и рыболовов</w:t>
      </w:r>
      <w:r w:rsidR="00791B26">
        <w:t xml:space="preserve"> (последние занимаются подготовкой мест для проживания и работы экспертных комиссий, а так - же  участков угодий для состязаний -  проверка наличия зверя).</w:t>
      </w:r>
    </w:p>
    <w:p w:rsidR="00F704D0" w:rsidRDefault="00F704D0" w:rsidP="00F704D0">
      <w:pPr>
        <w:pStyle w:val="a3"/>
        <w:ind w:left="720"/>
      </w:pPr>
    </w:p>
    <w:p w:rsidR="00F704D0" w:rsidRDefault="00F704D0" w:rsidP="00F704D0">
      <w:pPr>
        <w:pStyle w:val="a3"/>
        <w:ind w:left="720"/>
      </w:pPr>
      <w:r>
        <w:t>Расходы, связанные с проведением состязаний несёт ПКФОиР. Для частичного возмещения расходов по организации состязаний, оплате труда экспертов, приобретение призов и т.д. все участники состязаний</w:t>
      </w:r>
      <w:r w:rsidR="005F1B0A" w:rsidRPr="005F1B0A">
        <w:t xml:space="preserve"> </w:t>
      </w:r>
      <w:r w:rsidR="005F1B0A">
        <w:t xml:space="preserve">(имеющие </w:t>
      </w:r>
      <w:r w:rsidR="005F1B0A" w:rsidRPr="005F1B0A">
        <w:t>дейст</w:t>
      </w:r>
      <w:r w:rsidR="005F1B0A">
        <w:t xml:space="preserve">вующий членский охотничий билет РОСОХОТРЫБОЛОВСОЮЗа) </w:t>
      </w:r>
      <w:r>
        <w:t>вносят долевой взнос, в размере 3000</w:t>
      </w:r>
      <w:r w:rsidR="00EC720A">
        <w:t xml:space="preserve"> </w:t>
      </w:r>
      <w:r>
        <w:t>(трёх тысяч) рублей за каждый номер.</w:t>
      </w:r>
      <w:r w:rsidR="005F1B0A">
        <w:t xml:space="preserve"> Если такового нет, то </w:t>
      </w:r>
      <w:r w:rsidR="005F1B0A" w:rsidRPr="005F1B0A">
        <w:t>долевой взнос</w:t>
      </w:r>
      <w:r w:rsidR="005F1B0A">
        <w:t xml:space="preserve"> такого участника возрастает в два раза – 6000(шесть тысяч) рублей </w:t>
      </w:r>
      <w:r w:rsidR="005F1B0A" w:rsidRPr="005F1B0A">
        <w:t>за каждый номер</w:t>
      </w:r>
      <w:r w:rsidR="005F1B0A">
        <w:t>.</w:t>
      </w:r>
    </w:p>
    <w:p w:rsidR="008C4A79" w:rsidRDefault="008C4A79" w:rsidP="00F704D0">
      <w:pPr>
        <w:pStyle w:val="a3"/>
        <w:ind w:left="720"/>
      </w:pPr>
      <w:r>
        <w:t xml:space="preserve">Запись на состязания предварительная до </w:t>
      </w:r>
      <w:r w:rsidR="009A6D8A">
        <w:t xml:space="preserve">18.00 </w:t>
      </w:r>
      <w:r>
        <w:t>21 сентября.</w:t>
      </w:r>
      <w:r w:rsidR="009A6D8A">
        <w:t xml:space="preserve"> Владельцы, не внесшие взнос за состязания до 18.00 21 сентября 2016 года</w:t>
      </w:r>
      <w:r w:rsidR="00333B53">
        <w:t>, лишаются участия в данном мероприятии.</w:t>
      </w:r>
    </w:p>
    <w:p w:rsidR="008C4A79" w:rsidRDefault="00917934" w:rsidP="008C4A79">
      <w:pPr>
        <w:pStyle w:val="a3"/>
        <w:ind w:left="720"/>
      </w:pPr>
      <w:r>
        <w:t>Записаться можно у кинологов</w:t>
      </w:r>
      <w:r w:rsidR="008C4A79">
        <w:t xml:space="preserve"> в Пермской краевой федерации охотников и рыболовов:</w:t>
      </w:r>
    </w:p>
    <w:p w:rsidR="008C4A79" w:rsidRDefault="008C4A79" w:rsidP="008C4A79">
      <w:pPr>
        <w:pStyle w:val="a3"/>
        <w:ind w:left="720"/>
      </w:pPr>
      <w:r>
        <w:t>614022  г. Пермь ул. Стахановская, 40</w:t>
      </w:r>
    </w:p>
    <w:p w:rsidR="00A4276C" w:rsidRDefault="008C4A79" w:rsidP="008C4A79">
      <w:pPr>
        <w:pStyle w:val="a3"/>
        <w:ind w:left="720"/>
      </w:pPr>
      <w:r>
        <w:t>Спавки по телефону (8342) 224 – 89 – 77 – отдел охоты</w:t>
      </w:r>
      <w:r w:rsidR="00A4276C">
        <w:t>,</w:t>
      </w:r>
    </w:p>
    <w:p w:rsidR="00E82900" w:rsidRDefault="00ED01E0" w:rsidP="00917934">
      <w:pPr>
        <w:pStyle w:val="a3"/>
      </w:pPr>
      <w:r>
        <w:t xml:space="preserve">              8-908-241-68-79   </w:t>
      </w:r>
      <w:r w:rsidR="00917934">
        <w:t>к</w:t>
      </w:r>
      <w:r w:rsidR="00A4276C">
        <w:t>инолог Колесникова Татьяна Юрьевна</w:t>
      </w:r>
    </w:p>
    <w:p w:rsidR="008C4A79" w:rsidRDefault="00917934" w:rsidP="00917934">
      <w:pPr>
        <w:pStyle w:val="a3"/>
      </w:pPr>
      <w:r>
        <w:lastRenderedPageBreak/>
        <w:t xml:space="preserve">              8-909-100-82-18    </w:t>
      </w:r>
      <w:r w:rsidR="00E82900" w:rsidRPr="00E82900">
        <w:t>кинолог</w:t>
      </w:r>
      <w:r w:rsidR="00E82900">
        <w:t xml:space="preserve"> Низова Наталья Витальевна</w:t>
      </w:r>
    </w:p>
    <w:p w:rsidR="005F1B0A" w:rsidRPr="00A4276C" w:rsidRDefault="005F1B0A" w:rsidP="00F704D0">
      <w:pPr>
        <w:pStyle w:val="a3"/>
        <w:ind w:left="720"/>
      </w:pPr>
    </w:p>
    <w:p w:rsidR="005F1B0A" w:rsidRPr="00A4276C" w:rsidRDefault="005F1B0A" w:rsidP="00F704D0">
      <w:pPr>
        <w:pStyle w:val="a3"/>
        <w:ind w:left="720"/>
      </w:pPr>
    </w:p>
    <w:p w:rsidR="00791B26" w:rsidRDefault="005D3E12" w:rsidP="005D3E12">
      <w:pPr>
        <w:pStyle w:val="a3"/>
        <w:jc w:val="center"/>
        <w:rPr>
          <w:b/>
        </w:rPr>
      </w:pPr>
      <w:r w:rsidRPr="005D3E12">
        <w:rPr>
          <w:b/>
        </w:rPr>
        <w:t>2.</w:t>
      </w:r>
      <w:r w:rsidR="00791B26" w:rsidRPr="00791B26">
        <w:rPr>
          <w:b/>
        </w:rPr>
        <w:t>Оргкомитет</w:t>
      </w:r>
    </w:p>
    <w:p w:rsidR="00791B26" w:rsidRDefault="00791B26" w:rsidP="00791B26">
      <w:pPr>
        <w:pStyle w:val="a3"/>
        <w:ind w:left="720"/>
      </w:pPr>
      <w:r>
        <w:t>Для подготовки и проведения состязаний назначается оргкомитет:</w:t>
      </w:r>
    </w:p>
    <w:p w:rsidR="00791B26" w:rsidRDefault="00791B26" w:rsidP="00791B26">
      <w:pPr>
        <w:pStyle w:val="a3"/>
        <w:ind w:left="720"/>
      </w:pPr>
      <w:r>
        <w:t xml:space="preserve">Бурдин А.М. - председатель </w:t>
      </w:r>
    </w:p>
    <w:p w:rsidR="001166B3" w:rsidRDefault="00791B26" w:rsidP="00E82900">
      <w:pPr>
        <w:pStyle w:val="a3"/>
        <w:ind w:left="720"/>
      </w:pPr>
      <w:r>
        <w:t xml:space="preserve">Члены: </w:t>
      </w:r>
      <w:r w:rsidR="00E82900">
        <w:t>Колесникова Т. Ю., Низова Н. В.,</w:t>
      </w:r>
      <w:r w:rsidR="00ED2EE4">
        <w:t xml:space="preserve"> Сапожков С.А., Чеботнов </w:t>
      </w:r>
      <w:r w:rsidR="00E82900">
        <w:t>Ю.А.,</w:t>
      </w:r>
      <w:r w:rsidR="00ED2EE4">
        <w:t xml:space="preserve"> </w:t>
      </w:r>
      <w:r w:rsidR="00902C1F">
        <w:t>Лунёв В.А</w:t>
      </w:r>
      <w:r w:rsidR="00E82900">
        <w:t>.</w:t>
      </w:r>
    </w:p>
    <w:p w:rsidR="009A6D8A" w:rsidRDefault="009A6D8A" w:rsidP="00E82900">
      <w:pPr>
        <w:pStyle w:val="a3"/>
        <w:ind w:left="720"/>
      </w:pPr>
    </w:p>
    <w:p w:rsidR="001166B3" w:rsidRDefault="001166B3" w:rsidP="00791B26">
      <w:pPr>
        <w:pStyle w:val="a3"/>
        <w:ind w:left="720"/>
      </w:pPr>
    </w:p>
    <w:p w:rsidR="001166B3" w:rsidRDefault="009A6D8A" w:rsidP="009A6D8A">
      <w:pPr>
        <w:pStyle w:val="a3"/>
        <w:numPr>
          <w:ilvl w:val="0"/>
          <w:numId w:val="5"/>
        </w:numPr>
        <w:jc w:val="center"/>
        <w:rPr>
          <w:b/>
        </w:rPr>
      </w:pPr>
      <w:r>
        <w:rPr>
          <w:b/>
        </w:rPr>
        <w:t>Участие в состязаниях</w:t>
      </w:r>
    </w:p>
    <w:p w:rsidR="001166B3" w:rsidRDefault="001166B3" w:rsidP="001166B3">
      <w:pPr>
        <w:pStyle w:val="a3"/>
        <w:ind w:left="720"/>
      </w:pPr>
      <w:r>
        <w:t>К состязаниям допускаются:</w:t>
      </w:r>
    </w:p>
    <w:p w:rsidR="001166B3" w:rsidRDefault="001166B3" w:rsidP="001166B3">
      <w:pPr>
        <w:pStyle w:val="a3"/>
        <w:ind w:left="720"/>
      </w:pPr>
      <w:r>
        <w:t>Собаки известного происхождения, имеющие родословные документы</w:t>
      </w:r>
      <w:r w:rsidR="00EC720A">
        <w:t xml:space="preserve"> </w:t>
      </w:r>
      <w:r w:rsidR="007D37EA">
        <w:t>(</w:t>
      </w:r>
      <w:bookmarkStart w:id="0" w:name="_GoBack"/>
      <w:bookmarkEnd w:id="0"/>
      <w:r>
        <w:t>«Справка о происхождении охотничьей собаки» или «Свидетельство на о</w:t>
      </w:r>
      <w:r w:rsidR="0014600B">
        <w:t>хотничью собаку»), в возрасте с</w:t>
      </w:r>
      <w:r>
        <w:t xml:space="preserve"> 8</w:t>
      </w:r>
      <w:r w:rsidR="0014600B">
        <w:t xml:space="preserve"> месяцев</w:t>
      </w:r>
      <w:r>
        <w:t xml:space="preserve"> до </w:t>
      </w:r>
      <w:r w:rsidR="00770D12">
        <w:t>10 лет ( на момент выступления), иметь экстерьерную оценку</w:t>
      </w:r>
      <w:r w:rsidR="00A73C97">
        <w:t xml:space="preserve"> не ниже «Хорошо» и рабочий диплом любой степени.</w:t>
      </w:r>
    </w:p>
    <w:p w:rsidR="00A73C97" w:rsidRDefault="00A73C97" w:rsidP="00A73C97">
      <w:pPr>
        <w:pStyle w:val="a3"/>
        <w:ind w:left="720"/>
      </w:pPr>
      <w:r>
        <w:t>Примечание: молодые собаки, в возрасте до 2-х лет (</w:t>
      </w:r>
      <w:r w:rsidRPr="00A73C97">
        <w:t>на момент выступления</w:t>
      </w:r>
      <w:r>
        <w:t>), допускаются на состязания без рабочего диплома.</w:t>
      </w:r>
    </w:p>
    <w:p w:rsidR="00A73C97" w:rsidRDefault="001166B3" w:rsidP="001166B3">
      <w:pPr>
        <w:pStyle w:val="a3"/>
        <w:ind w:left="720"/>
      </w:pPr>
      <w:r>
        <w:t>Собаки должны быть перерегистрированы в 2016 году в ПК</w:t>
      </w:r>
      <w:r w:rsidR="00A73C97">
        <w:t>ФОиР, приви</w:t>
      </w:r>
      <w:r w:rsidR="00770D12">
        <w:t xml:space="preserve">ты против бешенства. </w:t>
      </w:r>
    </w:p>
    <w:p w:rsidR="001166B3" w:rsidRDefault="00770D12" w:rsidP="001166B3">
      <w:pPr>
        <w:pStyle w:val="a3"/>
        <w:ind w:left="720"/>
      </w:pPr>
      <w:r>
        <w:t>Владельцы</w:t>
      </w:r>
      <w:r w:rsidR="00251CA3">
        <w:t xml:space="preserve"> собак</w:t>
      </w:r>
      <w:r>
        <w:t>,</w:t>
      </w:r>
      <w:r w:rsidR="001166B3">
        <w:t xml:space="preserve"> прибывшие из других районов</w:t>
      </w:r>
      <w:r>
        <w:t>, обязаны иметь на собаку ветеринарное свидетельство формы №1.</w:t>
      </w:r>
    </w:p>
    <w:p w:rsidR="00251CA3" w:rsidRDefault="00251CA3" w:rsidP="001166B3">
      <w:pPr>
        <w:pStyle w:val="a3"/>
        <w:ind w:left="720"/>
      </w:pPr>
      <w:r>
        <w:t>Владельцы собак должны иметь при себе действующий членский охотничий билет</w:t>
      </w:r>
      <w:r w:rsidR="005F1B0A">
        <w:t xml:space="preserve"> </w:t>
      </w:r>
      <w:r w:rsidR="005F1B0A" w:rsidRPr="005F1B0A">
        <w:t>РОСОХОТРЫБОЛОВСОЮЗ</w:t>
      </w:r>
      <w:r>
        <w:t>.</w:t>
      </w:r>
    </w:p>
    <w:p w:rsidR="009A6D8A" w:rsidRDefault="009A6D8A" w:rsidP="009A6D8A">
      <w:pPr>
        <w:pStyle w:val="a3"/>
        <w:ind w:left="720"/>
      </w:pPr>
      <w:r w:rsidRPr="009A6D8A">
        <w:t>Очерёдность выступления участников</w:t>
      </w:r>
      <w:r>
        <w:t xml:space="preserve"> определяется предварительной жеребьёвкой, которая состоится на собрании секции владельцев гончих 21 сентября в 18.00, в помещении </w:t>
      </w:r>
      <w:r>
        <w:t>Пермской краевой ф</w:t>
      </w:r>
      <w:r>
        <w:t>едерации охотников и рыболовов (</w:t>
      </w:r>
      <w:r>
        <w:t>Пермь</w:t>
      </w:r>
      <w:r>
        <w:t>,</w:t>
      </w:r>
      <w:r>
        <w:t xml:space="preserve"> ул. Стахановская, 40</w:t>
      </w:r>
      <w:r>
        <w:t>)</w:t>
      </w:r>
      <w:r w:rsidR="00333B53">
        <w:t>.</w:t>
      </w:r>
    </w:p>
    <w:p w:rsidR="00EC720A" w:rsidRDefault="00EC720A" w:rsidP="009A6D8A">
      <w:pPr>
        <w:pStyle w:val="a3"/>
        <w:ind w:left="720"/>
      </w:pPr>
      <w:r>
        <w:t xml:space="preserve">Участники, прибывшие на состязания, должны иметь запас кормов ля собаки и продуктов питания для себя. </w:t>
      </w:r>
    </w:p>
    <w:p w:rsidR="00EC720A" w:rsidRDefault="00EC720A" w:rsidP="009A6D8A">
      <w:pPr>
        <w:pStyle w:val="a3"/>
        <w:ind w:left="720"/>
      </w:pPr>
      <w:r>
        <w:t>Расходы участников на транспорт, проживание, питание, и т.д. покрываются за счёт самих участников.</w:t>
      </w:r>
    </w:p>
    <w:p w:rsidR="00333B53" w:rsidRDefault="00333B53" w:rsidP="009A6D8A">
      <w:pPr>
        <w:pStyle w:val="a3"/>
        <w:ind w:left="720"/>
      </w:pPr>
      <w:r>
        <w:t>Участники состязаний должны обеспечить своих собак надёжными ошейниками, поводками и цепочками для привязи.</w:t>
      </w:r>
    </w:p>
    <w:p w:rsidR="00251CA3" w:rsidRDefault="00333B53" w:rsidP="001166B3">
      <w:pPr>
        <w:pStyle w:val="a3"/>
        <w:ind w:left="720"/>
      </w:pPr>
      <w:r>
        <w:t>К</w:t>
      </w:r>
      <w:r w:rsidRPr="00333B53">
        <w:t xml:space="preserve"> состязаниям </w:t>
      </w:r>
      <w:r>
        <w:t>н</w:t>
      </w:r>
      <w:r w:rsidR="00251CA3">
        <w:t xml:space="preserve">е допускаются больные собаки, пустующие выжловки и </w:t>
      </w:r>
      <w:r w:rsidR="00251CA3" w:rsidRPr="00251CA3">
        <w:t>выжловки</w:t>
      </w:r>
      <w:r w:rsidR="00251CA3">
        <w:t xml:space="preserve"> во второй половине беременности.</w:t>
      </w:r>
    </w:p>
    <w:p w:rsidR="009A6D8A" w:rsidRDefault="009A6D8A" w:rsidP="001166B3">
      <w:pPr>
        <w:pStyle w:val="a3"/>
        <w:ind w:left="720"/>
      </w:pPr>
    </w:p>
    <w:p w:rsidR="005F1B0A" w:rsidRDefault="005F1B0A" w:rsidP="001166B3">
      <w:pPr>
        <w:pStyle w:val="a3"/>
        <w:ind w:left="720"/>
      </w:pPr>
    </w:p>
    <w:p w:rsidR="005F1B0A" w:rsidRDefault="005F1B0A" w:rsidP="00ED2EE4">
      <w:pPr>
        <w:pStyle w:val="a3"/>
        <w:numPr>
          <w:ilvl w:val="0"/>
          <w:numId w:val="2"/>
        </w:numPr>
        <w:jc w:val="center"/>
        <w:rPr>
          <w:b/>
        </w:rPr>
      </w:pPr>
      <w:r w:rsidRPr="005F1B0A">
        <w:rPr>
          <w:b/>
        </w:rPr>
        <w:t>Проведение состязаний.</w:t>
      </w:r>
    </w:p>
    <w:p w:rsidR="0020033A" w:rsidRDefault="005F1B0A" w:rsidP="005F1B0A">
      <w:pPr>
        <w:pStyle w:val="a3"/>
        <w:ind w:left="720"/>
      </w:pPr>
      <w:r>
        <w:t xml:space="preserve">Состязания проводятся 14-17(18) октября 2016 г. </w:t>
      </w:r>
      <w:r w:rsidR="0020033A">
        <w:t xml:space="preserve">в угодьях Карагайского, Очёрского и </w:t>
      </w:r>
    </w:p>
    <w:p w:rsidR="005F1B0A" w:rsidRDefault="0020033A" w:rsidP="005F1B0A">
      <w:pPr>
        <w:pStyle w:val="a3"/>
        <w:ind w:left="720"/>
      </w:pPr>
      <w:r>
        <w:t>Б.-Сосновского районов.</w:t>
      </w:r>
    </w:p>
    <w:p w:rsidR="0020033A" w:rsidRDefault="0020033A" w:rsidP="005F1B0A">
      <w:pPr>
        <w:pStyle w:val="a3"/>
        <w:ind w:left="720"/>
      </w:pPr>
      <w:r>
        <w:t>Экспертиза рабочих качеств на состязаниях проводится по «Правилам испытаний охотничьих качеств гончих по зайцу (беляку, русаку), лисице и шакалу», утверждённых Центральным Советом Ассоциации Росохотрыболовсоюз 21.10.2009г. и Призидиумом РФОС 21.10.2008г.</w:t>
      </w:r>
    </w:p>
    <w:p w:rsidR="0020033A" w:rsidRDefault="0020033A" w:rsidP="005F1B0A">
      <w:pPr>
        <w:pStyle w:val="a3"/>
        <w:ind w:left="720"/>
      </w:pPr>
      <w:r>
        <w:t xml:space="preserve">Испытуемой единице предоставляется одна работа. Если в первом напуске за один час собака не подняла </w:t>
      </w:r>
      <w:r w:rsidR="0084099A">
        <w:t>зверя, ей предоставл</w:t>
      </w:r>
      <w:r>
        <w:t>яется второй напуск.</w:t>
      </w:r>
      <w:r w:rsidR="0084099A">
        <w:t xml:space="preserve"> </w:t>
      </w:r>
    </w:p>
    <w:p w:rsidR="001C66B6" w:rsidRDefault="001C66B6" w:rsidP="005F1B0A">
      <w:pPr>
        <w:pStyle w:val="a3"/>
        <w:ind w:left="720"/>
      </w:pPr>
      <w:r>
        <w:t>На подъём зверя гончей даётся предельное время - один час в каждом напуске.</w:t>
      </w:r>
    </w:p>
    <w:p w:rsidR="0084099A" w:rsidRDefault="00333B53" w:rsidP="005F1B0A">
      <w:pPr>
        <w:pStyle w:val="a3"/>
        <w:ind w:left="720"/>
      </w:pPr>
      <w:r>
        <w:t>Гончей</w:t>
      </w:r>
      <w:r w:rsidR="0084099A">
        <w:t xml:space="preserve"> не побудившая зверя в течение часа и не подловленной после сигнала председате</w:t>
      </w:r>
      <w:r w:rsidR="001C66B6">
        <w:t>ля экспертной комиссии в течение</w:t>
      </w:r>
      <w:r w:rsidR="0084099A">
        <w:t xml:space="preserve"> ещё одного часа, вторая работа не предоставляется.</w:t>
      </w:r>
    </w:p>
    <w:p w:rsidR="0084099A" w:rsidRDefault="0084099A" w:rsidP="005F1B0A">
      <w:pPr>
        <w:pStyle w:val="a3"/>
        <w:ind w:left="720"/>
      </w:pPr>
      <w:r>
        <w:t>Если экспертной комиссии в течение работы гончей на гону, не удалось перевидеть зверя, то собаке предоставляется второй напуск.</w:t>
      </w:r>
    </w:p>
    <w:p w:rsidR="008C4A79" w:rsidRDefault="008C4A79" w:rsidP="005F1B0A">
      <w:pPr>
        <w:pStyle w:val="a3"/>
        <w:ind w:left="720"/>
      </w:pPr>
      <w:r>
        <w:t>Собака может быть снята с состязаний</w:t>
      </w:r>
    </w:p>
    <w:p w:rsidR="0084099A" w:rsidRDefault="0084099A" w:rsidP="005F1B0A">
      <w:pPr>
        <w:pStyle w:val="a3"/>
        <w:ind w:left="720"/>
      </w:pPr>
      <w:r>
        <w:lastRenderedPageBreak/>
        <w:t>Перед началом каждого дня состязаний председатели экспертных комиссий проводят инструктаж участников состязаний,  по правилам проведения состязаний, по технике безопасности и ответственности за их нарушения.</w:t>
      </w:r>
    </w:p>
    <w:p w:rsidR="001C66B6" w:rsidRDefault="001C66B6" w:rsidP="005F1B0A">
      <w:pPr>
        <w:pStyle w:val="a3"/>
        <w:ind w:left="720"/>
      </w:pPr>
      <w:r>
        <w:t>При работе по лисице диплом в зачёт состязаний не идёт, а носит испытательный характер.</w:t>
      </w:r>
    </w:p>
    <w:p w:rsidR="00ED2EE4" w:rsidRDefault="00ED2EE4" w:rsidP="005F1B0A">
      <w:pPr>
        <w:pStyle w:val="a3"/>
        <w:ind w:left="720"/>
      </w:pPr>
      <w:r>
        <w:t>Гончая может быть снята с состязаний, если:</w:t>
      </w:r>
    </w:p>
    <w:p w:rsidR="00ED2EE4" w:rsidRDefault="00ED2EE4" w:rsidP="005F1B0A">
      <w:pPr>
        <w:pStyle w:val="a3"/>
        <w:ind w:left="720"/>
      </w:pPr>
      <w:r>
        <w:t xml:space="preserve">   - не покажет полаза в течении 10 минут;</w:t>
      </w:r>
    </w:p>
    <w:p w:rsidR="00ED2EE4" w:rsidRDefault="00ED2EE4" w:rsidP="005F1B0A">
      <w:pPr>
        <w:pStyle w:val="a3"/>
        <w:ind w:left="720"/>
      </w:pPr>
      <w:r>
        <w:t xml:space="preserve">   - оказывается «пустобрёхом» - частая отдача голоса при отсутствие следа;</w:t>
      </w:r>
    </w:p>
    <w:p w:rsidR="00ED2EE4" w:rsidRDefault="00ED2EE4" w:rsidP="005F1B0A">
      <w:pPr>
        <w:pStyle w:val="a3"/>
        <w:ind w:left="720"/>
      </w:pPr>
      <w:r>
        <w:t xml:space="preserve">   - оказывается «скотинником»;</w:t>
      </w:r>
    </w:p>
    <w:p w:rsidR="00ED2EE4" w:rsidRDefault="00ED2EE4" w:rsidP="005F1B0A">
      <w:pPr>
        <w:pStyle w:val="a3"/>
        <w:ind w:left="720"/>
      </w:pPr>
      <w:r>
        <w:t xml:space="preserve">   - </w:t>
      </w:r>
      <w:r w:rsidR="000657B4">
        <w:t>собака не даёт подловить себя ведущему в течении часа.</w:t>
      </w:r>
    </w:p>
    <w:p w:rsidR="00ED2EE4" w:rsidRDefault="00ED2EE4" w:rsidP="005F1B0A">
      <w:pPr>
        <w:pStyle w:val="a3"/>
        <w:ind w:left="720"/>
      </w:pPr>
    </w:p>
    <w:p w:rsidR="0084099A" w:rsidRDefault="0084099A" w:rsidP="005F1B0A">
      <w:pPr>
        <w:pStyle w:val="a3"/>
        <w:ind w:left="720"/>
      </w:pPr>
      <w:r>
        <w:t>Главная экспертная комиссия</w:t>
      </w:r>
      <w:r w:rsidR="006A69E0">
        <w:t>, председатель экспертных комиссий и оргкомитет имеют право совместным решением отстранить от участия в состязаниях участника при грубом нарушении техники безопасности, при не этичном поведении по отношению к экспертной комиссии или другим участникам состязаний, при грубом обращении с собакой.</w:t>
      </w:r>
    </w:p>
    <w:p w:rsidR="001C66B6" w:rsidRDefault="001C66B6" w:rsidP="005F1B0A">
      <w:pPr>
        <w:pStyle w:val="a3"/>
        <w:ind w:left="720"/>
      </w:pPr>
      <w:r>
        <w:t>Использование ошейника с электрошоком запрещено.</w:t>
      </w:r>
    </w:p>
    <w:p w:rsidR="001C66B6" w:rsidRDefault="001C66B6" w:rsidP="005F1B0A">
      <w:pPr>
        <w:pStyle w:val="a3"/>
        <w:ind w:left="720"/>
      </w:pPr>
    </w:p>
    <w:p w:rsidR="006A69E0" w:rsidRPr="00407D95" w:rsidRDefault="006A69E0" w:rsidP="00ED2EE4">
      <w:pPr>
        <w:pStyle w:val="a3"/>
        <w:numPr>
          <w:ilvl w:val="0"/>
          <w:numId w:val="2"/>
        </w:numPr>
        <w:jc w:val="center"/>
        <w:rPr>
          <w:b/>
        </w:rPr>
      </w:pPr>
      <w:r w:rsidRPr="006A69E0">
        <w:rPr>
          <w:b/>
        </w:rPr>
        <w:t>Состав экспертных комиссий:</w:t>
      </w:r>
    </w:p>
    <w:p w:rsidR="00407D95" w:rsidRDefault="00407D95" w:rsidP="00407D95">
      <w:pPr>
        <w:pStyle w:val="a3"/>
        <w:ind w:left="720"/>
        <w:rPr>
          <w:b/>
        </w:rPr>
      </w:pPr>
    </w:p>
    <w:p w:rsidR="002071E9" w:rsidRPr="00407D95" w:rsidRDefault="006A69E0" w:rsidP="006A69E0">
      <w:pPr>
        <w:pStyle w:val="a3"/>
        <w:ind w:left="720"/>
        <w:rPr>
          <w:b/>
        </w:rPr>
      </w:pPr>
      <w:r w:rsidRPr="00407D95">
        <w:rPr>
          <w:b/>
        </w:rPr>
        <w:t>Главная экспертная комиссия:</w:t>
      </w:r>
      <w:r w:rsidR="005B73D4" w:rsidRPr="00407D95">
        <w:rPr>
          <w:b/>
        </w:rPr>
        <w:t xml:space="preserve"> </w:t>
      </w:r>
    </w:p>
    <w:p w:rsidR="006A69E0" w:rsidRPr="004710CE" w:rsidRDefault="005B73D4" w:rsidP="006A69E0">
      <w:pPr>
        <w:pStyle w:val="a3"/>
        <w:ind w:left="720"/>
      </w:pPr>
      <w:r w:rsidRPr="005B73D4">
        <w:t>Четверик В.И.</w:t>
      </w:r>
      <w:r>
        <w:t xml:space="preserve"> – эксперт Всесоюзной категории</w:t>
      </w:r>
    </w:p>
    <w:p w:rsidR="004710CE" w:rsidRDefault="004710CE" w:rsidP="006A69E0">
      <w:pPr>
        <w:pStyle w:val="a3"/>
        <w:ind w:left="720"/>
      </w:pPr>
      <w:r>
        <w:t xml:space="preserve">Семенюта М.А.  </w:t>
      </w:r>
      <w:r w:rsidRPr="004710CE">
        <w:t>- эксперт II категории</w:t>
      </w:r>
    </w:p>
    <w:p w:rsidR="004710CE" w:rsidRPr="004710CE" w:rsidRDefault="004710CE" w:rsidP="006A69E0">
      <w:pPr>
        <w:pStyle w:val="a3"/>
        <w:ind w:left="720"/>
      </w:pPr>
      <w:r>
        <w:t>Зырянов С.Г. - эксперт I</w:t>
      </w:r>
      <w:r w:rsidRPr="004710CE">
        <w:t xml:space="preserve"> категории</w:t>
      </w:r>
    </w:p>
    <w:p w:rsidR="002071E9" w:rsidRPr="000657B4" w:rsidRDefault="002071E9" w:rsidP="006A69E0">
      <w:pPr>
        <w:pStyle w:val="a3"/>
        <w:ind w:left="720"/>
        <w:rPr>
          <w:b/>
        </w:rPr>
      </w:pPr>
    </w:p>
    <w:p w:rsidR="006A69E0" w:rsidRPr="00407D95" w:rsidRDefault="006A69E0" w:rsidP="006A69E0">
      <w:pPr>
        <w:pStyle w:val="a3"/>
        <w:ind w:left="720"/>
        <w:rPr>
          <w:b/>
        </w:rPr>
      </w:pPr>
      <w:r w:rsidRPr="00407D95">
        <w:rPr>
          <w:b/>
        </w:rPr>
        <w:t xml:space="preserve">1 экспертная комиссия: </w:t>
      </w:r>
    </w:p>
    <w:p w:rsidR="006A69E0" w:rsidRDefault="006A69E0" w:rsidP="006A69E0">
      <w:pPr>
        <w:pStyle w:val="a3"/>
        <w:ind w:left="720"/>
      </w:pPr>
      <w:r>
        <w:t>Председатель</w:t>
      </w:r>
      <w:r w:rsidR="005B73D4">
        <w:t xml:space="preserve"> – Чураков В.М. - </w:t>
      </w:r>
      <w:r w:rsidR="005B73D4" w:rsidRPr="005B73D4">
        <w:t xml:space="preserve">эксперт </w:t>
      </w:r>
      <w:r w:rsidR="005B73D4">
        <w:rPr>
          <w:lang w:val="en-US"/>
        </w:rPr>
        <w:t>II</w:t>
      </w:r>
      <w:r w:rsidR="005B73D4" w:rsidRPr="005B73D4">
        <w:t xml:space="preserve"> категории</w:t>
      </w:r>
    </w:p>
    <w:p w:rsidR="006A69E0" w:rsidRDefault="006A69E0" w:rsidP="006A69E0">
      <w:pPr>
        <w:pStyle w:val="a3"/>
        <w:ind w:left="720"/>
      </w:pPr>
      <w:r>
        <w:t>Ассистенты</w:t>
      </w:r>
      <w:r w:rsidR="005B73D4" w:rsidRPr="0014600B">
        <w:t xml:space="preserve"> </w:t>
      </w:r>
      <w:r w:rsidR="0061524A" w:rsidRPr="0014600B">
        <w:t xml:space="preserve">– </w:t>
      </w:r>
      <w:r w:rsidR="004710CE">
        <w:t xml:space="preserve">Синицын И.И. </w:t>
      </w:r>
      <w:r w:rsidR="004710CE" w:rsidRPr="004710CE">
        <w:t>- эксперт II</w:t>
      </w:r>
      <w:r w:rsidR="004710CE">
        <w:rPr>
          <w:lang w:val="en-US"/>
        </w:rPr>
        <w:t>I</w:t>
      </w:r>
      <w:r w:rsidR="004710CE" w:rsidRPr="004710CE">
        <w:t xml:space="preserve"> категории</w:t>
      </w:r>
    </w:p>
    <w:p w:rsidR="004710CE" w:rsidRPr="0014600B" w:rsidRDefault="004710CE" w:rsidP="006A69E0">
      <w:pPr>
        <w:pStyle w:val="a3"/>
        <w:ind w:left="720"/>
      </w:pPr>
      <w:r>
        <w:t xml:space="preserve">                          Рогожников С. </w:t>
      </w:r>
      <w:r w:rsidRPr="004710CE">
        <w:t>- эксперт II категории</w:t>
      </w:r>
    </w:p>
    <w:p w:rsidR="0061524A" w:rsidRPr="0014600B" w:rsidRDefault="0061524A" w:rsidP="006A69E0">
      <w:pPr>
        <w:pStyle w:val="a3"/>
        <w:ind w:left="720"/>
      </w:pPr>
    </w:p>
    <w:p w:rsidR="00A4276C" w:rsidRDefault="00A4276C" w:rsidP="006A69E0">
      <w:pPr>
        <w:pStyle w:val="a3"/>
        <w:ind w:left="720"/>
      </w:pPr>
      <w:r>
        <w:t>Стажёр</w:t>
      </w:r>
      <w:r w:rsidR="004710CE">
        <w:t xml:space="preserve">    Шубин О.В.</w:t>
      </w:r>
    </w:p>
    <w:p w:rsidR="006A69E0" w:rsidRDefault="006A69E0" w:rsidP="006A69E0">
      <w:pPr>
        <w:pStyle w:val="a3"/>
        <w:ind w:left="720"/>
      </w:pPr>
    </w:p>
    <w:p w:rsidR="006A69E0" w:rsidRDefault="006A69E0" w:rsidP="006A69E0">
      <w:pPr>
        <w:pStyle w:val="a3"/>
        <w:ind w:left="720"/>
      </w:pPr>
    </w:p>
    <w:p w:rsidR="006A69E0" w:rsidRPr="00407D95" w:rsidRDefault="006A69E0" w:rsidP="006A69E0">
      <w:pPr>
        <w:pStyle w:val="a3"/>
        <w:ind w:left="720"/>
        <w:rPr>
          <w:b/>
        </w:rPr>
      </w:pPr>
      <w:r w:rsidRPr="00407D95">
        <w:rPr>
          <w:b/>
        </w:rPr>
        <w:t>2 экспертная комиссия:</w:t>
      </w:r>
    </w:p>
    <w:p w:rsidR="006A69E0" w:rsidRPr="005B73D4" w:rsidRDefault="006A69E0" w:rsidP="006A69E0">
      <w:pPr>
        <w:pStyle w:val="a3"/>
        <w:ind w:left="720"/>
      </w:pPr>
      <w:r>
        <w:t>Председатель</w:t>
      </w:r>
      <w:r w:rsidR="005B73D4" w:rsidRPr="002071E9">
        <w:t xml:space="preserve"> </w:t>
      </w:r>
      <w:r w:rsidR="002071E9" w:rsidRPr="002071E9">
        <w:t>–</w:t>
      </w:r>
      <w:r w:rsidR="005B73D4" w:rsidRPr="002071E9">
        <w:t xml:space="preserve"> </w:t>
      </w:r>
      <w:r w:rsidR="002071E9">
        <w:t>Бурдин А.М. - эксперт I</w:t>
      </w:r>
      <w:r w:rsidR="002071E9" w:rsidRPr="002071E9">
        <w:t xml:space="preserve"> категории</w:t>
      </w:r>
    </w:p>
    <w:p w:rsidR="006A69E0" w:rsidRDefault="00A4276C" w:rsidP="006A69E0">
      <w:pPr>
        <w:pStyle w:val="a3"/>
        <w:ind w:left="720"/>
      </w:pPr>
      <w:r>
        <w:t>А</w:t>
      </w:r>
      <w:r w:rsidR="006A69E0">
        <w:t>ссистенты</w:t>
      </w:r>
      <w:r w:rsidR="0061524A" w:rsidRPr="0014600B">
        <w:t xml:space="preserve"> – </w:t>
      </w:r>
      <w:r w:rsidR="004710CE">
        <w:t xml:space="preserve">Аликин А. </w:t>
      </w:r>
      <w:r w:rsidR="004710CE" w:rsidRPr="004710CE">
        <w:t>- эксперт III категории</w:t>
      </w:r>
    </w:p>
    <w:p w:rsidR="004710CE" w:rsidRPr="0014600B" w:rsidRDefault="004710CE" w:rsidP="006A69E0">
      <w:pPr>
        <w:pStyle w:val="a3"/>
        <w:ind w:left="720"/>
      </w:pPr>
      <w:r>
        <w:t xml:space="preserve">                         Абдрахманова В. - эксперт II</w:t>
      </w:r>
      <w:r w:rsidRPr="004710CE">
        <w:t xml:space="preserve"> категории</w:t>
      </w:r>
    </w:p>
    <w:p w:rsidR="0061524A" w:rsidRPr="0014600B" w:rsidRDefault="0061524A" w:rsidP="006A69E0">
      <w:pPr>
        <w:pStyle w:val="a3"/>
        <w:ind w:left="720"/>
      </w:pPr>
    </w:p>
    <w:p w:rsidR="00A4276C" w:rsidRDefault="00A4276C" w:rsidP="006A69E0">
      <w:pPr>
        <w:pStyle w:val="a3"/>
        <w:ind w:left="720"/>
      </w:pPr>
      <w:r w:rsidRPr="00A4276C">
        <w:t>Стажёр</w:t>
      </w:r>
      <w:r w:rsidR="00D238E2">
        <w:t xml:space="preserve"> Кургаев В.Н.</w:t>
      </w:r>
    </w:p>
    <w:p w:rsidR="006A69E0" w:rsidRDefault="006A69E0" w:rsidP="006A69E0">
      <w:pPr>
        <w:pStyle w:val="a3"/>
        <w:ind w:left="720"/>
      </w:pPr>
    </w:p>
    <w:p w:rsidR="006A69E0" w:rsidRPr="00407D95" w:rsidRDefault="006A69E0" w:rsidP="006A69E0">
      <w:pPr>
        <w:pStyle w:val="a3"/>
        <w:ind w:left="720"/>
        <w:rPr>
          <w:b/>
        </w:rPr>
      </w:pPr>
      <w:r w:rsidRPr="00407D95">
        <w:rPr>
          <w:b/>
        </w:rPr>
        <w:t>3 экспертная комиссия:</w:t>
      </w:r>
    </w:p>
    <w:p w:rsidR="006A69E0" w:rsidRDefault="006A69E0" w:rsidP="006A69E0">
      <w:pPr>
        <w:pStyle w:val="a3"/>
        <w:ind w:left="720"/>
      </w:pPr>
      <w:r>
        <w:t>Председатель</w:t>
      </w:r>
      <w:r w:rsidR="002071E9">
        <w:t xml:space="preserve"> – Порошин В.Н. </w:t>
      </w:r>
      <w:r w:rsidR="002071E9" w:rsidRPr="002071E9">
        <w:t>- эксперт II категории</w:t>
      </w:r>
    </w:p>
    <w:p w:rsidR="006A69E0" w:rsidRPr="0014600B" w:rsidRDefault="006A69E0" w:rsidP="006A69E0">
      <w:pPr>
        <w:pStyle w:val="a3"/>
        <w:ind w:left="720"/>
      </w:pPr>
      <w:r>
        <w:t>Ассистенты</w:t>
      </w:r>
      <w:r w:rsidR="0061524A" w:rsidRPr="0014600B">
        <w:t xml:space="preserve"> – </w:t>
      </w:r>
      <w:r w:rsidR="004710CE">
        <w:t xml:space="preserve"> Петряков Ю.И. - эксперт I</w:t>
      </w:r>
      <w:r w:rsidR="004710CE" w:rsidRPr="004710CE">
        <w:t>I категории</w:t>
      </w:r>
    </w:p>
    <w:p w:rsidR="0061524A" w:rsidRPr="0014600B" w:rsidRDefault="004710CE" w:rsidP="006A69E0">
      <w:pPr>
        <w:pStyle w:val="a3"/>
        <w:ind w:left="720"/>
      </w:pPr>
      <w:r>
        <w:t xml:space="preserve">                           Бессонова Е.М. - эксперт II</w:t>
      </w:r>
      <w:r w:rsidRPr="004710CE">
        <w:t xml:space="preserve"> категории</w:t>
      </w:r>
    </w:p>
    <w:p w:rsidR="00A4276C" w:rsidRDefault="00A4276C" w:rsidP="006A69E0">
      <w:pPr>
        <w:pStyle w:val="a3"/>
        <w:ind w:left="720"/>
      </w:pPr>
      <w:r w:rsidRPr="00A4276C">
        <w:t>Стажёр</w:t>
      </w:r>
      <w:r w:rsidR="002071E9">
        <w:t xml:space="preserve"> </w:t>
      </w:r>
      <w:r w:rsidR="0061524A">
        <w:t>Трусов В.Н.</w:t>
      </w:r>
    </w:p>
    <w:p w:rsidR="006A69E0" w:rsidRDefault="006A69E0" w:rsidP="006A69E0">
      <w:pPr>
        <w:pStyle w:val="a3"/>
        <w:ind w:left="720"/>
      </w:pPr>
    </w:p>
    <w:p w:rsidR="006A69E0" w:rsidRPr="00407D95" w:rsidRDefault="006A69E0" w:rsidP="006A69E0">
      <w:pPr>
        <w:pStyle w:val="a3"/>
        <w:ind w:left="720"/>
        <w:rPr>
          <w:b/>
        </w:rPr>
      </w:pPr>
      <w:r w:rsidRPr="00407D95">
        <w:rPr>
          <w:b/>
        </w:rPr>
        <w:t>4 экспертная комиссия:</w:t>
      </w:r>
    </w:p>
    <w:p w:rsidR="006A69E0" w:rsidRDefault="006A69E0" w:rsidP="006A69E0">
      <w:pPr>
        <w:pStyle w:val="a3"/>
        <w:ind w:left="720"/>
      </w:pPr>
      <w:r>
        <w:t>Председатель</w:t>
      </w:r>
      <w:r w:rsidR="002071E9">
        <w:t xml:space="preserve"> – Балабанов А.С. </w:t>
      </w:r>
      <w:r w:rsidR="002071E9" w:rsidRPr="002071E9">
        <w:t>- эксперт II категории</w:t>
      </w:r>
    </w:p>
    <w:p w:rsidR="006A69E0" w:rsidRDefault="006A69E0" w:rsidP="006A69E0">
      <w:pPr>
        <w:pStyle w:val="a3"/>
        <w:ind w:left="720"/>
      </w:pPr>
      <w:r>
        <w:t>Ассистенты</w:t>
      </w:r>
      <w:r w:rsidR="0061524A">
        <w:t xml:space="preserve"> - Кузнецов С.Н.</w:t>
      </w:r>
      <w:r w:rsidR="0061524A" w:rsidRPr="0061524A">
        <w:t xml:space="preserve"> - эксперт II</w:t>
      </w:r>
      <w:r w:rsidR="0061524A">
        <w:rPr>
          <w:lang w:val="en-US"/>
        </w:rPr>
        <w:t>I</w:t>
      </w:r>
      <w:r w:rsidR="0061524A" w:rsidRPr="0061524A">
        <w:t xml:space="preserve"> категории</w:t>
      </w:r>
    </w:p>
    <w:p w:rsidR="004710CE" w:rsidRPr="00407D95" w:rsidRDefault="004710CE" w:rsidP="006A69E0">
      <w:pPr>
        <w:pStyle w:val="a3"/>
        <w:ind w:left="720"/>
      </w:pPr>
      <w:r>
        <w:t xml:space="preserve">                         Абдрахманов  М</w:t>
      </w:r>
      <w:r w:rsidRPr="004710CE">
        <w:t>. - эксперт II категории</w:t>
      </w:r>
    </w:p>
    <w:p w:rsidR="0061524A" w:rsidRPr="00407D95" w:rsidRDefault="0061524A" w:rsidP="006A69E0">
      <w:pPr>
        <w:pStyle w:val="a3"/>
        <w:ind w:left="720"/>
      </w:pPr>
    </w:p>
    <w:p w:rsidR="00A4276C" w:rsidRDefault="00A4276C" w:rsidP="006A69E0">
      <w:pPr>
        <w:pStyle w:val="a3"/>
        <w:ind w:left="720"/>
      </w:pPr>
      <w:r w:rsidRPr="00A4276C">
        <w:t>Стажёр</w:t>
      </w:r>
      <w:r w:rsidR="004710CE">
        <w:t xml:space="preserve">  ?  Михаил</w:t>
      </w:r>
    </w:p>
    <w:p w:rsidR="006A69E0" w:rsidRDefault="006A69E0" w:rsidP="006A69E0">
      <w:pPr>
        <w:pStyle w:val="a3"/>
        <w:ind w:left="720"/>
      </w:pPr>
    </w:p>
    <w:p w:rsidR="006A69E0" w:rsidRDefault="006A69E0" w:rsidP="006A69E0">
      <w:pPr>
        <w:pStyle w:val="a3"/>
        <w:ind w:left="720"/>
      </w:pPr>
    </w:p>
    <w:p w:rsidR="00EC720A" w:rsidRDefault="00EC720A" w:rsidP="00EC720A">
      <w:pPr>
        <w:pStyle w:val="a3"/>
        <w:ind w:left="720"/>
        <w:rPr>
          <w:b/>
        </w:rPr>
      </w:pPr>
    </w:p>
    <w:p w:rsidR="006A69E0" w:rsidRDefault="006A69E0" w:rsidP="00ED2EE4">
      <w:pPr>
        <w:pStyle w:val="a3"/>
        <w:numPr>
          <w:ilvl w:val="0"/>
          <w:numId w:val="2"/>
        </w:numPr>
        <w:jc w:val="center"/>
        <w:rPr>
          <w:b/>
        </w:rPr>
      </w:pPr>
      <w:r w:rsidRPr="006A69E0">
        <w:rPr>
          <w:b/>
        </w:rPr>
        <w:lastRenderedPageBreak/>
        <w:t>Подведение итогов</w:t>
      </w:r>
      <w:r w:rsidR="0065726A">
        <w:rPr>
          <w:b/>
        </w:rPr>
        <w:t xml:space="preserve"> и награждение.</w:t>
      </w:r>
    </w:p>
    <w:p w:rsidR="006A69E0" w:rsidRDefault="006A69E0" w:rsidP="006A69E0">
      <w:pPr>
        <w:pStyle w:val="a3"/>
        <w:ind w:left="720"/>
      </w:pPr>
      <w:r>
        <w:t>Все собаки допускаются к состязаниям только в личном зачёте.</w:t>
      </w:r>
    </w:p>
    <w:p w:rsidR="000657B4" w:rsidRDefault="000657B4" w:rsidP="006A69E0">
      <w:pPr>
        <w:pStyle w:val="a3"/>
        <w:ind w:left="720"/>
      </w:pPr>
      <w:r>
        <w:t>Всем собакам, получившим дипломы</w:t>
      </w:r>
      <w:r w:rsidR="005B73D4">
        <w:t>,</w:t>
      </w:r>
      <w:r>
        <w:t xml:space="preserve"> будут выдаваться дипломы и жетоны, соответствующей степени.</w:t>
      </w:r>
    </w:p>
    <w:p w:rsidR="00DE390D" w:rsidRDefault="00DE390D" w:rsidP="006A69E0">
      <w:pPr>
        <w:pStyle w:val="a3"/>
        <w:ind w:left="720"/>
      </w:pPr>
      <w:r>
        <w:t>Подведение итогов состязаний производится на основании рапортичек председателей экспертных комиссий, переданных в главную экспертную комиссию</w:t>
      </w:r>
    </w:p>
    <w:p w:rsidR="006A69E0" w:rsidRDefault="006A69E0" w:rsidP="006A69E0">
      <w:pPr>
        <w:pStyle w:val="a3"/>
        <w:ind w:left="720"/>
      </w:pPr>
      <w:r>
        <w:t>Для</w:t>
      </w:r>
      <w:r w:rsidR="0042716D">
        <w:t xml:space="preserve"> выявления  победителя состязаний памяти Орлова К.А. выделяется три призовые места</w:t>
      </w:r>
      <w:r w:rsidR="005B73D4">
        <w:t>,</w:t>
      </w:r>
      <w:r w:rsidR="000657B4">
        <w:t xml:space="preserve"> </w:t>
      </w:r>
      <w:r w:rsidR="0042716D">
        <w:t xml:space="preserve">которые награждаются грамотами, </w:t>
      </w:r>
      <w:r w:rsidR="005B73D4">
        <w:t>кубками и памятными медалями</w:t>
      </w:r>
      <w:r w:rsidR="0042716D">
        <w:t>:</w:t>
      </w:r>
    </w:p>
    <w:p w:rsidR="0042716D" w:rsidRDefault="000657B4" w:rsidP="006A69E0">
      <w:pPr>
        <w:pStyle w:val="a3"/>
        <w:ind w:left="720"/>
      </w:pPr>
      <w:r>
        <w:t xml:space="preserve"> </w:t>
      </w:r>
      <w:r w:rsidR="0042716D">
        <w:t>1.</w:t>
      </w:r>
      <w:r w:rsidR="0042716D" w:rsidRPr="00ED01E0">
        <w:rPr>
          <w:b/>
        </w:rPr>
        <w:t>Чемпион</w:t>
      </w:r>
      <w:r w:rsidR="0042716D">
        <w:t xml:space="preserve"> или </w:t>
      </w:r>
      <w:r w:rsidR="0042716D" w:rsidRPr="00ED01E0">
        <w:rPr>
          <w:b/>
        </w:rPr>
        <w:t>Победитель</w:t>
      </w:r>
      <w:r w:rsidR="0042716D">
        <w:t xml:space="preserve"> состязаний.</w:t>
      </w:r>
    </w:p>
    <w:p w:rsidR="0042716D" w:rsidRDefault="000657B4" w:rsidP="006A69E0">
      <w:pPr>
        <w:pStyle w:val="a3"/>
        <w:ind w:left="720"/>
      </w:pPr>
      <w:r>
        <w:t xml:space="preserve"> </w:t>
      </w:r>
      <w:r w:rsidR="0042716D">
        <w:t>2.Второе место в состязаниях.</w:t>
      </w:r>
    </w:p>
    <w:p w:rsidR="0042716D" w:rsidRDefault="000657B4" w:rsidP="006A69E0">
      <w:pPr>
        <w:pStyle w:val="a3"/>
        <w:ind w:left="720"/>
      </w:pPr>
      <w:r>
        <w:t xml:space="preserve"> </w:t>
      </w:r>
      <w:r w:rsidR="0042716D">
        <w:t>3.Третье место в состязаниях.</w:t>
      </w:r>
    </w:p>
    <w:p w:rsidR="0042716D" w:rsidRDefault="0042716D" w:rsidP="006A69E0">
      <w:pPr>
        <w:pStyle w:val="a3"/>
        <w:ind w:left="720"/>
      </w:pPr>
      <w:r>
        <w:t>Места распределяются по степени диплома (по наивысшей сумме баллов). При равенстве баллов преимущество имеет собака,</w:t>
      </w:r>
      <w:r w:rsidR="00876AC1">
        <w:t xml:space="preserve"> </w:t>
      </w:r>
      <w:r>
        <w:t>набравшая:</w:t>
      </w:r>
    </w:p>
    <w:p w:rsidR="0042716D" w:rsidRDefault="0042716D" w:rsidP="006A69E0">
      <w:pPr>
        <w:pStyle w:val="a3"/>
        <w:ind w:left="720"/>
      </w:pPr>
      <w:r>
        <w:t xml:space="preserve">       1. более высокий балл за </w:t>
      </w:r>
      <w:r w:rsidRPr="00ED2EE4">
        <w:rPr>
          <w:b/>
        </w:rPr>
        <w:t>силу голоса</w:t>
      </w:r>
      <w:r w:rsidR="0065726A">
        <w:t>;</w:t>
      </w:r>
    </w:p>
    <w:p w:rsidR="0042716D" w:rsidRDefault="0042716D" w:rsidP="006A69E0">
      <w:pPr>
        <w:pStyle w:val="a3"/>
        <w:ind w:left="720"/>
      </w:pPr>
      <w:r>
        <w:t xml:space="preserve">       2. </w:t>
      </w:r>
      <w:r w:rsidR="0065726A" w:rsidRPr="0065726A">
        <w:t>более высокий балл за</w:t>
      </w:r>
      <w:r w:rsidR="0065726A">
        <w:t xml:space="preserve"> </w:t>
      </w:r>
      <w:r w:rsidR="0065726A" w:rsidRPr="00ED2EE4">
        <w:rPr>
          <w:b/>
        </w:rPr>
        <w:t>музыкальность</w:t>
      </w:r>
      <w:r w:rsidR="0065726A">
        <w:t>;</w:t>
      </w:r>
    </w:p>
    <w:p w:rsidR="0065726A" w:rsidRDefault="0065726A" w:rsidP="006A69E0">
      <w:pPr>
        <w:pStyle w:val="a3"/>
        <w:ind w:left="720"/>
      </w:pPr>
      <w:r>
        <w:t xml:space="preserve">       3. </w:t>
      </w:r>
      <w:r w:rsidRPr="0065726A">
        <w:t>более высокий балл за</w:t>
      </w:r>
      <w:r>
        <w:t xml:space="preserve"> </w:t>
      </w:r>
      <w:r w:rsidRPr="00ED2EE4">
        <w:rPr>
          <w:b/>
        </w:rPr>
        <w:t>мастерство</w:t>
      </w:r>
      <w:r>
        <w:t>.</w:t>
      </w:r>
    </w:p>
    <w:p w:rsidR="000657B4" w:rsidRDefault="0065726A" w:rsidP="000657B4">
      <w:pPr>
        <w:pStyle w:val="a3"/>
        <w:ind w:left="720"/>
      </w:pPr>
      <w:r>
        <w:t>Гончей, занявшей первое место с дипломом первой степени</w:t>
      </w:r>
      <w:r w:rsidR="000657B4">
        <w:t xml:space="preserve"> </w:t>
      </w:r>
      <w:r w:rsidR="00DE390D">
        <w:t>(при большем количестве баллов)</w:t>
      </w:r>
      <w:r>
        <w:t>, присваи</w:t>
      </w:r>
      <w:r w:rsidR="000657B4">
        <w:t xml:space="preserve">вается звание </w:t>
      </w:r>
      <w:r>
        <w:t>«Полевой чемпион» состязаний</w:t>
      </w:r>
      <w:r w:rsidR="000657B4">
        <w:t>.</w:t>
      </w:r>
    </w:p>
    <w:p w:rsidR="0065726A" w:rsidRDefault="000657B4" w:rsidP="005B73D4">
      <w:pPr>
        <w:pStyle w:val="a3"/>
        <w:ind w:left="720"/>
      </w:pPr>
      <w:r>
        <w:t xml:space="preserve">Если </w:t>
      </w:r>
      <w:r w:rsidR="00ED01E0">
        <w:t>первое место занимает собака с</w:t>
      </w:r>
      <w:r>
        <w:t xml:space="preserve"> дипломом </w:t>
      </w:r>
      <w:r w:rsidR="005B73D4">
        <w:t xml:space="preserve">второй </w:t>
      </w:r>
      <w:r>
        <w:t xml:space="preserve">степени, ей присваивается звание </w:t>
      </w:r>
      <w:r w:rsidR="0065726A">
        <w:t xml:space="preserve"> «Полевой победитель» состязаний.</w:t>
      </w:r>
    </w:p>
    <w:p w:rsidR="0065726A" w:rsidRDefault="0065726A" w:rsidP="006A69E0">
      <w:pPr>
        <w:pStyle w:val="a3"/>
        <w:ind w:left="720"/>
      </w:pPr>
      <w:r>
        <w:t xml:space="preserve">Для поощрения </w:t>
      </w:r>
      <w:r w:rsidR="00876AC1">
        <w:t>владельцев молодых  собак, присуждается поощрительный приз «Самой молодой собаке», получившей диплом на данных состязаниях (возраст гончей до 2-х лет).</w:t>
      </w:r>
    </w:p>
    <w:p w:rsidR="00876AC1" w:rsidRDefault="00876AC1" w:rsidP="006A69E0">
      <w:pPr>
        <w:pStyle w:val="a3"/>
        <w:ind w:left="720"/>
      </w:pPr>
      <w:r>
        <w:t xml:space="preserve">Приз за «Лучший голос» на состязаниях присуждается собаке, получившей наивысший балл за «силу голоса», если таких собак несколько, то </w:t>
      </w:r>
      <w:r w:rsidR="00DE390D">
        <w:t>предпочтение отдаётся собаке, набравшей большее количество баллов «за музыкальность», а при равенстве и в этом – «за верность отдачи». Если и в этом случае равенство баллов, то выбирают более старшую собаку, как хорошо сохранившую голос.</w:t>
      </w:r>
    </w:p>
    <w:p w:rsidR="00DE390D" w:rsidRDefault="00DE390D" w:rsidP="006A69E0">
      <w:pPr>
        <w:pStyle w:val="a3"/>
        <w:ind w:left="720"/>
      </w:pPr>
      <w:r>
        <w:t>Призы могут быть установлены частными лицами</w:t>
      </w:r>
      <w:r w:rsidR="001C66B6">
        <w:t xml:space="preserve"> за другие элементы работы собак или только для определённой породы гончих. Для этого необходимо подать заявку в главную  экспертную комиссию до начала состязаний.</w:t>
      </w:r>
    </w:p>
    <w:p w:rsidR="005B73D4" w:rsidRDefault="005B73D4" w:rsidP="006A69E0">
      <w:pPr>
        <w:pStyle w:val="a3"/>
        <w:ind w:left="720"/>
      </w:pPr>
      <w:r>
        <w:t xml:space="preserve">Подведение итогов состязаний, награждение победителей и участников будет проведено в последний день. </w:t>
      </w:r>
    </w:p>
    <w:p w:rsidR="005B73D4" w:rsidRDefault="005B73D4" w:rsidP="006A69E0">
      <w:pPr>
        <w:pStyle w:val="a3"/>
        <w:ind w:left="720"/>
      </w:pPr>
      <w:r>
        <w:t>Всем участникам мероприятия будут вручены памятные значки и вымпелы.</w:t>
      </w:r>
    </w:p>
    <w:p w:rsidR="005D3E12" w:rsidRDefault="005D3E12" w:rsidP="006A69E0">
      <w:pPr>
        <w:pStyle w:val="a3"/>
        <w:ind w:left="720"/>
      </w:pPr>
    </w:p>
    <w:p w:rsidR="005D3E12" w:rsidRDefault="005D3E12" w:rsidP="006A69E0">
      <w:pPr>
        <w:pStyle w:val="a3"/>
        <w:ind w:left="720"/>
      </w:pPr>
    </w:p>
    <w:p w:rsidR="005D3E12" w:rsidRDefault="005D3E12" w:rsidP="006A69E0">
      <w:pPr>
        <w:pStyle w:val="a3"/>
        <w:ind w:left="720"/>
      </w:pPr>
    </w:p>
    <w:p w:rsidR="005D3E12" w:rsidRDefault="005D3E12" w:rsidP="006A69E0">
      <w:pPr>
        <w:pStyle w:val="a3"/>
        <w:ind w:left="720"/>
      </w:pPr>
      <w:r>
        <w:t>Главный эксперт состязаний                                                      Четверик В.И.</w:t>
      </w:r>
    </w:p>
    <w:p w:rsidR="005D3E12" w:rsidRDefault="005D3E12" w:rsidP="006A69E0">
      <w:pPr>
        <w:pStyle w:val="a3"/>
        <w:ind w:left="720"/>
      </w:pPr>
    </w:p>
    <w:p w:rsidR="005D3E12" w:rsidRDefault="005D3E12" w:rsidP="006A69E0">
      <w:pPr>
        <w:pStyle w:val="a3"/>
        <w:ind w:left="720"/>
      </w:pPr>
    </w:p>
    <w:p w:rsidR="005D3E12" w:rsidRDefault="005D3E12" w:rsidP="006A69E0">
      <w:pPr>
        <w:pStyle w:val="a3"/>
        <w:ind w:left="720"/>
      </w:pPr>
    </w:p>
    <w:p w:rsidR="005D3E12" w:rsidRDefault="005D3E12" w:rsidP="006A69E0">
      <w:pPr>
        <w:pStyle w:val="a3"/>
        <w:ind w:left="720"/>
      </w:pPr>
      <w:r>
        <w:t>Кинолог ПКФОиР                                                                            Колесникова Т.Ю.</w:t>
      </w:r>
    </w:p>
    <w:p w:rsidR="0042716D" w:rsidRPr="006A69E0" w:rsidRDefault="0042716D" w:rsidP="006A69E0">
      <w:pPr>
        <w:pStyle w:val="a3"/>
        <w:ind w:left="720"/>
      </w:pPr>
    </w:p>
    <w:p w:rsidR="006A69E0" w:rsidRDefault="006A69E0" w:rsidP="006A69E0">
      <w:pPr>
        <w:pStyle w:val="a3"/>
        <w:ind w:left="720"/>
        <w:jc w:val="center"/>
      </w:pPr>
    </w:p>
    <w:p w:rsidR="006A69E0" w:rsidRPr="006A69E0" w:rsidRDefault="006A69E0" w:rsidP="006A69E0">
      <w:pPr>
        <w:pStyle w:val="a3"/>
        <w:ind w:left="720"/>
      </w:pPr>
    </w:p>
    <w:p w:rsidR="00D23254" w:rsidRPr="00D23254" w:rsidRDefault="00D23254" w:rsidP="00116313">
      <w:pPr>
        <w:pStyle w:val="a3"/>
        <w:ind w:left="720"/>
        <w:rPr>
          <w:b/>
        </w:rPr>
      </w:pPr>
    </w:p>
    <w:p w:rsidR="00116313" w:rsidRPr="00116313" w:rsidRDefault="00116313" w:rsidP="00116313">
      <w:pPr>
        <w:pStyle w:val="a3"/>
        <w:ind w:left="720"/>
      </w:pPr>
    </w:p>
    <w:p w:rsidR="00116313" w:rsidRPr="00116313" w:rsidRDefault="00116313" w:rsidP="00116313">
      <w:pPr>
        <w:pStyle w:val="a3"/>
        <w:ind w:left="720"/>
      </w:pPr>
    </w:p>
    <w:p w:rsidR="00116313" w:rsidRDefault="00116313" w:rsidP="00116313">
      <w:pPr>
        <w:pStyle w:val="a3"/>
        <w:jc w:val="center"/>
        <w:rPr>
          <w:sz w:val="32"/>
          <w:szCs w:val="32"/>
        </w:rPr>
      </w:pPr>
    </w:p>
    <w:p w:rsidR="00116313" w:rsidRPr="00116313" w:rsidRDefault="00116313" w:rsidP="00116313">
      <w:pPr>
        <w:pStyle w:val="a3"/>
        <w:jc w:val="center"/>
        <w:rPr>
          <w:sz w:val="32"/>
          <w:szCs w:val="32"/>
        </w:rPr>
      </w:pPr>
    </w:p>
    <w:sectPr w:rsidR="00116313" w:rsidRPr="0011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3E"/>
    <w:multiLevelType w:val="hybridMultilevel"/>
    <w:tmpl w:val="274E26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6E1B"/>
    <w:multiLevelType w:val="multilevel"/>
    <w:tmpl w:val="AF1C3E74"/>
    <w:lvl w:ilvl="0">
      <w:start w:val="8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1635" w:hanging="1455"/>
      </w:pPr>
      <w:rPr>
        <w:rFonts w:hint="default"/>
      </w:rPr>
    </w:lvl>
    <w:lvl w:ilvl="2">
      <w:start w:val="100"/>
      <w:numFmt w:val="decimal"/>
      <w:lvlText w:val="%1-%2-%3"/>
      <w:lvlJc w:val="left"/>
      <w:pPr>
        <w:ind w:left="1815" w:hanging="1455"/>
      </w:pPr>
      <w:rPr>
        <w:rFonts w:hint="default"/>
      </w:rPr>
    </w:lvl>
    <w:lvl w:ilvl="3">
      <w:start w:val="82"/>
      <w:numFmt w:val="decimal"/>
      <w:lvlText w:val="%1-%2-%3-%4"/>
      <w:lvlJc w:val="left"/>
      <w:pPr>
        <w:ind w:left="1995" w:hanging="1455"/>
      </w:pPr>
      <w:rPr>
        <w:rFonts w:hint="default"/>
      </w:rPr>
    </w:lvl>
    <w:lvl w:ilvl="4">
      <w:start w:val="18"/>
      <w:numFmt w:val="decimal"/>
      <w:lvlText w:val="%1-%2-%3-%4-%5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2355" w:hanging="145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2535" w:hanging="145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2715" w:hanging="145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2C050701"/>
    <w:multiLevelType w:val="hybridMultilevel"/>
    <w:tmpl w:val="A7C811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E4CF7"/>
    <w:multiLevelType w:val="hybridMultilevel"/>
    <w:tmpl w:val="BC6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601C3"/>
    <w:multiLevelType w:val="multilevel"/>
    <w:tmpl w:val="AD7CE2AA"/>
    <w:lvl w:ilvl="0">
      <w:start w:val="8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908"/>
      <w:numFmt w:val="decimal"/>
      <w:lvlText w:val="%1-%2"/>
      <w:lvlJc w:val="left"/>
      <w:pPr>
        <w:ind w:left="1635" w:hanging="1455"/>
      </w:pPr>
      <w:rPr>
        <w:rFonts w:hint="default"/>
      </w:rPr>
    </w:lvl>
    <w:lvl w:ilvl="2">
      <w:start w:val="241"/>
      <w:numFmt w:val="decimal"/>
      <w:lvlText w:val="%1-%2-%3"/>
      <w:lvlJc w:val="left"/>
      <w:pPr>
        <w:ind w:left="1815" w:hanging="1455"/>
      </w:pPr>
      <w:rPr>
        <w:rFonts w:hint="default"/>
      </w:rPr>
    </w:lvl>
    <w:lvl w:ilvl="3">
      <w:start w:val="68"/>
      <w:numFmt w:val="decimal"/>
      <w:lvlText w:val="%1-%2-%3-%4"/>
      <w:lvlJc w:val="left"/>
      <w:pPr>
        <w:ind w:left="1995" w:hanging="1455"/>
      </w:pPr>
      <w:rPr>
        <w:rFonts w:hint="default"/>
      </w:rPr>
    </w:lvl>
    <w:lvl w:ilvl="4">
      <w:start w:val="79"/>
      <w:numFmt w:val="decimal"/>
      <w:lvlText w:val="%1-%2-%3-%4-%5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2355" w:hanging="145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2535" w:hanging="145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2715" w:hanging="145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32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13"/>
    <w:rsid w:val="00014C9D"/>
    <w:rsid w:val="000657B4"/>
    <w:rsid w:val="00116313"/>
    <w:rsid w:val="001166B3"/>
    <w:rsid w:val="0014600B"/>
    <w:rsid w:val="001C66B6"/>
    <w:rsid w:val="0020033A"/>
    <w:rsid w:val="002071E9"/>
    <w:rsid w:val="00251CA3"/>
    <w:rsid w:val="00333B53"/>
    <w:rsid w:val="003F6487"/>
    <w:rsid w:val="00407D95"/>
    <w:rsid w:val="0042716D"/>
    <w:rsid w:val="004710CE"/>
    <w:rsid w:val="005B73D4"/>
    <w:rsid w:val="005D3E12"/>
    <w:rsid w:val="005F1B0A"/>
    <w:rsid w:val="0061524A"/>
    <w:rsid w:val="0065726A"/>
    <w:rsid w:val="006A69E0"/>
    <w:rsid w:val="00770D12"/>
    <w:rsid w:val="00791B26"/>
    <w:rsid w:val="007D37EA"/>
    <w:rsid w:val="00814F71"/>
    <w:rsid w:val="0084099A"/>
    <w:rsid w:val="00876AC1"/>
    <w:rsid w:val="008C4A79"/>
    <w:rsid w:val="00902C1F"/>
    <w:rsid w:val="00917934"/>
    <w:rsid w:val="009A6D8A"/>
    <w:rsid w:val="00A4276C"/>
    <w:rsid w:val="00A73C97"/>
    <w:rsid w:val="00B003AF"/>
    <w:rsid w:val="00B9790B"/>
    <w:rsid w:val="00D23254"/>
    <w:rsid w:val="00D238E2"/>
    <w:rsid w:val="00DE390D"/>
    <w:rsid w:val="00E82900"/>
    <w:rsid w:val="00EC720A"/>
    <w:rsid w:val="00ED01E0"/>
    <w:rsid w:val="00ED2EE4"/>
    <w:rsid w:val="00EE78A9"/>
    <w:rsid w:val="00F110E2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3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3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B5A3-206B-43BA-97E8-853B14CB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2016-08-19T07:38:00Z</cp:lastPrinted>
  <dcterms:created xsi:type="dcterms:W3CDTF">2016-08-18T04:32:00Z</dcterms:created>
  <dcterms:modified xsi:type="dcterms:W3CDTF">2016-08-19T07:41:00Z</dcterms:modified>
</cp:coreProperties>
</file>